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232384" w:rsidRPr="00232384" w:rsidRDefault="00232384" w:rsidP="002323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384">
        <w:rPr>
          <w:rFonts w:ascii="Times New Roman" w:hAnsi="Times New Roman" w:cs="Times New Roman"/>
          <w:b/>
          <w:sz w:val="28"/>
          <w:szCs w:val="28"/>
        </w:rPr>
        <w:t>ОП.</w:t>
      </w:r>
      <w:r w:rsidR="002F0FDF">
        <w:rPr>
          <w:rFonts w:ascii="Times New Roman" w:hAnsi="Times New Roman" w:cs="Times New Roman"/>
          <w:b/>
          <w:sz w:val="28"/>
          <w:szCs w:val="28"/>
        </w:rPr>
        <w:t>02 Электротехника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дисциплиныОП.02 Электротехника является частью основной профессиональной образовательной программы в соответствии с ФГОС СПО по специальности 11.02.01Радиоаппаратостроение.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</w:t>
      </w:r>
      <w:proofErr w:type="spellStart"/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proofErr w:type="gramStart"/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икл</w:t>
      </w:r>
      <w:proofErr w:type="spellEnd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— требования к результатам освоения дисциплины: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методы расчета электрических схем и параметров электронных устройств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-рассчитывать параметры и элементы электрических и электронных устройств;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основные параметры электрических величин по временным и векторным диаграммам.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процессы в электрических цепях;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расчета электрических цепей.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Освоение учебной дисциплины ОП.02 Электротехника способствует формированию </w:t>
      </w: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</w:t>
      </w: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ПК3.2. Использовать методики проведения испытаний радиоэлектронных изделий.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ОП.02 Электротехника у обучающегося формируются </w:t>
      </w: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2F0FDF" w:rsidRPr="002F0FDF" w:rsidRDefault="002F0FDF" w:rsidP="002F0FD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</w: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и качество.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2F0FDF" w:rsidRPr="002F0FDF" w:rsidRDefault="002F0FDF" w:rsidP="002F0F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рабочей программы </w:t>
      </w:r>
      <w:proofErr w:type="gramStart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2F0FDF" w:rsidRPr="002F0FDF" w:rsidRDefault="002F0FDF" w:rsidP="002F0F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2F0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2F0FDF" w:rsidRPr="002F0FDF" w:rsidRDefault="002F0FDF" w:rsidP="002F0FD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2F0F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2F0FDF" w:rsidRPr="002F0FDF" w:rsidRDefault="002F0FDF" w:rsidP="002F0FD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F0F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2F0F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2F0F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нагрузкиобучающегося132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часа, в том числе: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учебнойнагрузкиобучающегося88 часов;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FD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обучающегося44 часа.</w:t>
      </w:r>
    </w:p>
    <w:p w:rsidR="00232384" w:rsidRPr="00557772" w:rsidRDefault="00232384" w:rsidP="002323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A26711" w:rsidRDefault="00232384" w:rsidP="00232384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2F0FDF" w:rsidRPr="009A4825" w:rsidRDefault="002F0FDF" w:rsidP="000244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4825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Pr="009A4825">
        <w:rPr>
          <w:rFonts w:ascii="Times New Roman" w:hAnsi="Times New Roman" w:cs="Times New Roman"/>
          <w:b/>
          <w:sz w:val="28"/>
          <w:szCs w:val="28"/>
        </w:rPr>
        <w:t>Электрическое поле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1.1 Проводники и диэлектрики в электрическом поле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4825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9A4825" w:rsidRPr="009A48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825">
        <w:rPr>
          <w:rFonts w:ascii="Times New Roman" w:hAnsi="Times New Roman" w:cs="Times New Roman"/>
          <w:b/>
          <w:bCs/>
          <w:sz w:val="28"/>
          <w:szCs w:val="28"/>
        </w:rPr>
        <w:t>Электрические</w:t>
      </w:r>
      <w:r w:rsidR="009A4825" w:rsidRPr="009A48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825">
        <w:rPr>
          <w:rFonts w:ascii="Times New Roman" w:hAnsi="Times New Roman" w:cs="Times New Roman"/>
          <w:b/>
          <w:bCs/>
          <w:sz w:val="28"/>
          <w:szCs w:val="28"/>
        </w:rPr>
        <w:t>цепи постоянного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2.1 Простые и сложные элек</w:t>
      </w:r>
      <w:r w:rsidRPr="009A4825">
        <w:rPr>
          <w:rFonts w:ascii="Times New Roman" w:hAnsi="Times New Roman" w:cs="Times New Roman"/>
          <w:bCs/>
          <w:sz w:val="28"/>
          <w:szCs w:val="28"/>
        </w:rPr>
        <w:t>трические цепи постоянного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 xml:space="preserve">Тема 2.2 </w:t>
      </w:r>
      <w:r w:rsidRPr="009A4825">
        <w:rPr>
          <w:rFonts w:ascii="Times New Roman" w:hAnsi="Times New Roman" w:cs="Times New Roman"/>
          <w:bCs/>
          <w:sz w:val="28"/>
          <w:szCs w:val="28"/>
        </w:rPr>
        <w:t>Расчет электрических цепей постоянного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4825">
        <w:rPr>
          <w:rFonts w:ascii="Times New Roman" w:hAnsi="Times New Roman" w:cs="Times New Roman"/>
          <w:b/>
          <w:bCs/>
          <w:sz w:val="28"/>
          <w:szCs w:val="28"/>
        </w:rPr>
        <w:t>Раздел 3 Магнитное поле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3.1Магнитные цепи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3.2Расчет магнитных цепей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3.3 Электромагнит</w:t>
      </w:r>
      <w:r w:rsidRPr="009A4825">
        <w:rPr>
          <w:rFonts w:ascii="Times New Roman" w:hAnsi="Times New Roman" w:cs="Times New Roman"/>
          <w:bCs/>
          <w:sz w:val="28"/>
          <w:szCs w:val="28"/>
        </w:rPr>
        <w:t>ная индукция и ЭДС самоиндукции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4825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4Электрические</w:t>
      </w:r>
      <w:r w:rsidRPr="009A48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4825">
        <w:rPr>
          <w:rFonts w:ascii="Times New Roman" w:hAnsi="Times New Roman" w:cs="Times New Roman"/>
          <w:b/>
          <w:bCs/>
          <w:sz w:val="28"/>
          <w:szCs w:val="28"/>
        </w:rPr>
        <w:t>цепи переменного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4.1Основные сведения о си</w:t>
      </w:r>
      <w:r w:rsidRPr="009A4825">
        <w:rPr>
          <w:rFonts w:ascii="Times New Roman" w:hAnsi="Times New Roman" w:cs="Times New Roman"/>
          <w:bCs/>
          <w:sz w:val="28"/>
          <w:szCs w:val="28"/>
        </w:rPr>
        <w:t>нусоидальном электрическом токе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4.2Элементы и параметры электрических цепей переменного тока.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9A4825">
        <w:rPr>
          <w:rFonts w:ascii="Times New Roman" w:hAnsi="Times New Roman" w:cs="Times New Roman"/>
          <w:bCs/>
          <w:sz w:val="28"/>
          <w:szCs w:val="28"/>
        </w:rPr>
        <w:t>3Резонанс в электрических цепях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4.4Методы расчёта электрических цепей переменного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 xml:space="preserve">Тема 4.5 </w:t>
      </w:r>
      <w:r w:rsidRPr="009A4825">
        <w:rPr>
          <w:rFonts w:ascii="Times New Roman" w:hAnsi="Times New Roman" w:cs="Times New Roman"/>
          <w:bCs/>
          <w:sz w:val="28"/>
          <w:szCs w:val="28"/>
        </w:rPr>
        <w:t>Нелинейные электрические цепи</w:t>
      </w:r>
    </w:p>
    <w:p w:rsidR="002F0FDF" w:rsidRPr="009A4825" w:rsidRDefault="009A4825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 xml:space="preserve">Тема 4.6  </w:t>
      </w:r>
      <w:r w:rsidR="002F0FDF" w:rsidRPr="009A4825">
        <w:rPr>
          <w:rFonts w:ascii="Times New Roman" w:hAnsi="Times New Roman" w:cs="Times New Roman"/>
          <w:bCs/>
          <w:sz w:val="28"/>
          <w:szCs w:val="28"/>
        </w:rPr>
        <w:t>Трехфазные цепи переменного синусоидального тока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>Тема 4.7Пассивные и акт</w:t>
      </w:r>
      <w:r w:rsidR="009A4825" w:rsidRPr="009A4825">
        <w:rPr>
          <w:rFonts w:ascii="Times New Roman" w:hAnsi="Times New Roman" w:cs="Times New Roman"/>
          <w:bCs/>
          <w:sz w:val="28"/>
          <w:szCs w:val="28"/>
        </w:rPr>
        <w:t>ивные электронные цепи. Фильтры</w:t>
      </w:r>
    </w:p>
    <w:p w:rsidR="002F0FDF" w:rsidRPr="009A4825" w:rsidRDefault="002F0FDF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4825">
        <w:rPr>
          <w:rFonts w:ascii="Times New Roman" w:hAnsi="Times New Roman" w:cs="Times New Roman"/>
          <w:b/>
          <w:bCs/>
          <w:sz w:val="28"/>
          <w:szCs w:val="28"/>
        </w:rPr>
        <w:t>Раздел 5 Непрерывные и дискретные сигналы</w:t>
      </w:r>
    </w:p>
    <w:p w:rsidR="002F0FDF" w:rsidRPr="009A4825" w:rsidRDefault="009A4825" w:rsidP="0002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4825">
        <w:rPr>
          <w:rFonts w:ascii="Times New Roman" w:hAnsi="Times New Roman" w:cs="Times New Roman"/>
          <w:bCs/>
          <w:sz w:val="28"/>
          <w:szCs w:val="28"/>
        </w:rPr>
        <w:t xml:space="preserve">Тема 5.1 </w:t>
      </w:r>
      <w:r w:rsidR="002F0FDF" w:rsidRPr="009A4825">
        <w:rPr>
          <w:rFonts w:ascii="Times New Roman" w:hAnsi="Times New Roman" w:cs="Times New Roman"/>
          <w:bCs/>
          <w:sz w:val="28"/>
          <w:szCs w:val="28"/>
        </w:rPr>
        <w:t>Импульсные сигналы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A4825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3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2</cp:revision>
  <cp:lastPrinted>2021-11-18T07:49:00Z</cp:lastPrinted>
  <dcterms:created xsi:type="dcterms:W3CDTF">2021-11-19T08:09:00Z</dcterms:created>
  <dcterms:modified xsi:type="dcterms:W3CDTF">2021-11-19T08:09:00Z</dcterms:modified>
</cp:coreProperties>
</file>